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C1" w:rsidRPr="00D60EC1" w:rsidRDefault="00D60EC1" w:rsidP="00D60EC1">
      <w:pPr>
        <w:spacing w:after="163" w:line="27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</w:pPr>
      <w:r w:rsidRPr="00D60EC1"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  <w:t>Перечень основных нормативных правовых актов в сфере противодействия терроризму и экстремизму</w:t>
      </w:r>
    </w:p>
    <w:p w:rsidR="00D60EC1" w:rsidRPr="00D60EC1" w:rsidRDefault="00D60EC1" w:rsidP="00D60EC1">
      <w:pPr>
        <w:spacing w:before="326" w:after="326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6 марта 2006 г. № 35-ФЗ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терроризму».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 Президента Российской Федерации от 15 февраля 2006 года № 116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по противодействию терроризму».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 Президента РФ от 13.04.2010 № 460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Национальной стратегии противодействия коррупции и Национальном плане противодействия коррупции на 2010-2011 годы».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 Президента РФ от 21.07.2010 № 925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27 июля 2006 г. № 153-ФЗ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 противодействии терроризму».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дальнейшее развитие государственной системы противодействия терроризму, на комплексное решение проблем противодействия террористической опасности в различных сферах.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Указанный Федеральный закон вносит согласованные изменения в пятнадцать действующих законов, в том числе в 4 кодекса.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Российской Федерации от 18 апреля 1991 г. № 1026-1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милиции».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части, касающейся участия сотрудников милиции в противодействии терроризму и обеспечении правового режима </w:t>
      </w:r>
      <w:proofErr w:type="spell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контртеррористической</w:t>
      </w:r>
      <w:proofErr w:type="spell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операции, а также наделения правом применения мер и временных ограничений, предусмотренных статьей 11 Федерального закона от 6 марта 2006 г. № 35-ФЗ «О противодействии терроризму», подразделений милиции и сотрудников милиции, участвующих в </w:t>
      </w:r>
      <w:proofErr w:type="spell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контртеррористической</w:t>
      </w:r>
      <w:proofErr w:type="spell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и обеспечении правового режима </w:t>
      </w:r>
      <w:proofErr w:type="spell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контртеррористической</w:t>
      </w:r>
      <w:proofErr w:type="spell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операции).</w:t>
      </w:r>
      <w:proofErr w:type="gram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Российской Федерации от 27 декабря 1991 года № 2124-1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средствах массовой информации».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части, касающейся порядка сбора информации журналистами на территории (объекте) проведения </w:t>
      </w:r>
      <w:proofErr w:type="spell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контртеррористической</w:t>
      </w:r>
      <w:proofErr w:type="spell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операции, а также условий освещения </w:t>
      </w:r>
      <w:proofErr w:type="spell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контртеррористической</w:t>
      </w:r>
      <w:proofErr w:type="spell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в средствах массовой информации).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3 апреля 1995 года № 40-ФЗ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федеральной службе безопасности».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части, касающейся полномочий органов федеральной службы безопасности в области борьбы с терроризмом).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6 февраля 1997 года № 27-ФЗ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внутренних войсках Министерства внутренних дел Российской Федерации».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части, касающейся участия внутренних войск в борьбе с терроризмом и режима </w:t>
      </w:r>
      <w:proofErr w:type="spell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контртеррористической</w:t>
      </w:r>
      <w:proofErr w:type="spell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операции).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27 мая 1998 года № 76-ФЗ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статусе военнослужащих».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части, касающейся денежной компенсации военнослужащим, проходящим военную службу по контракту, вместо предоставления дополнительных суток отдыха служебного времени при участии в мероприятиях, проводящихся при необходимости без ограничения общей продолжительности еженедельного служебного времени).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6 октября 1999 года № 184-ФЗ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части, касающейся расширения полномочий высшего исполнительного органа государственной власти субъекта Российской Федерации в области противодействия терроризму, а также расширения полномочий органов государственной власти субъекта Российской Федерации по организации и осуществлению на территории субъекта Российской Федерации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Федерации).</w:t>
      </w:r>
      <w:proofErr w:type="gram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7 августа 2001 года № 115-ФЗ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легализации (отмыванию) доходов, полученных преступным путем, и финансированию терроризма».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части, касающейся изменения основных понятий, используемых в настоящем Федеральном законе; расширения круга участников экстремистской деятельности; а также оснований включения иностранных и международных организаций в список организаций, операции с денежными средствами или иным имуществом которых подлежат обязательному контролю в случае признания их судами Российской Федерации террористическими).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7 июля 2003 года № 126-ФЗ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связи».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части, касающейся обязанностей операторов связи и ограничения прав пользователей услугами связи при проведении оперативно-розыскных мероприятий, мероприятий по обеспечению безопасности Российской Федерации и осуществлению следственных действий).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6 октября 2003 года № 131-ФЗ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части, касающейся участия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муниципальных образований различного уровня).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25 июля 2002 года № 114-ФЗ «О противодействии экстремистской деятельности».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 Президента Российской Федерации от 4 июня 2007 года № 1470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Положение о Национальном антитеррористическом комитете, в состав Национального антитеррористического комитета по должностями в состав Федерального оперативного штаба по должностям», утвержденные Указом Президента Российской Федерации от 15 февраля 2007 года № 116».</w:t>
      </w:r>
      <w:proofErr w:type="gram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Уголовный кодекс Российской Федерации от 13 июня 1996 года № 63-ФЗ 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Уголовно-процессуальный кодекс Российской Федерации от 18 декабря 2001 года № 174-ФЗ.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Налоговый кодекс Российской Федерации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 об административных правонарушениях от 30 декабря 2001 года № 195-ФЗ.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Федерацией ратифицировано 13 универсальных международных антитеррористических конвенций и протоколов к ним:</w:t>
      </w:r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преступлениях и некоторых других актах, совершаемых на борту воздушных судов (Токио, 14 сентября 1963 года) (ратифицирована Указом Президиума Верховного Совета СССР от 04.12.1987 г. № 8109-XI);</w:t>
      </w:r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борьбе с незаконным захватом воздушных судов (Гаага, 1970 года) (ратифицирована Указом Президиума Верховного Совета СССР от 04.08.1971 г. № 2000-VIII);</w:t>
      </w:r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борьбе с незаконными актами, направленными против безопасности гражданской авиации (Монреаль, 1971 года) (ратифицирована Указом Президиума Верховного Совета СССР от 27.12.1972 г. № 3719-VII);</w:t>
      </w:r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борьбе с незаконными актами насилия в аэропортах, обслуживающих международную гражданскую авиацию, дополняющий Конвенцию о борьбе с незаконными актами, направленными против безопасности гражданской авиации (Монреаль, 1988 года) (ратифицирован Указом Президиума Верховного Совета СССР от 20.02.1989 г. № 10153-XI);</w:t>
      </w:r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предотвращении и наказании преступлений против лиц, пользующихся международной защитой, в том числе дипломатических агентов (Нью-Йорк, 1973 года) (ратифицирована Указом Президиума Верховного Совета СССР от 26.12.1975 г.</w:t>
      </w:r>
      <w:proofErr w:type="gramEnd"/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2727-IX);</w:t>
      </w:r>
      <w:proofErr w:type="gramEnd"/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конвенция о борьбе с захватом заложников (Нью-Йорк, 1979 года) (ратифицирована Указом Президиума Верховного Совета СССР от 05.05.1987 г. № 6941-XI);</w:t>
      </w:r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Конвенция о физической защите ядерного материала (Вена,</w:t>
      </w:r>
      <w:proofErr w:type="gramEnd"/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1980 года) (ратифицирована Указом Президиума Верховного Совета СССР от 04.05.1983 г. № 9236-X);</w:t>
      </w:r>
      <w:proofErr w:type="gramEnd"/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борьбе с незаконными актами, направленными против безопасности морского судоходства (Рим, 1988 года) (ратифицирована Федеральным законом от 06.03.2001 г. № 22-ФЗ);</w:t>
      </w:r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борьбе с незаконными актами, направленными против безопасности стационарных платформ, расположенных на континентальном шельфе (Рим, 1988 года) (ратифицирован Федеральным законом от 06.03.2001 г. № 22-ФЗ);</w:t>
      </w:r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маркировке пластических взрывчатых веществ в целях их обнаружения (Монреаль, 1 марта 1991 года) (ратифицирована Федеральным законом от 24.07.2007 г.</w:t>
      </w:r>
      <w:proofErr w:type="gramEnd"/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201-ФЗ);</w:t>
      </w:r>
      <w:proofErr w:type="gramEnd"/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конвенция о борьбе с бомбовым терроризмом (Нью-Йорк, 1997 года) (ратифицирована Федеральным законом от 13.02.2001 г. № 19-ФЗ);</w:t>
      </w:r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конвенция о борьбе с финансированием терроризма (Нью-Йорк, 1999 года) (ратифицирована Федеральным законом от 10.07.2002 г. № 88-ФЗ);</w:t>
      </w:r>
    </w:p>
    <w:p w:rsidR="00D60EC1" w:rsidRPr="00D60EC1" w:rsidRDefault="00D60EC1" w:rsidP="00D60EC1">
      <w:pPr>
        <w:numPr>
          <w:ilvl w:val="0"/>
          <w:numId w:val="1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конвенция о борьбе с актами ядерного терроризма (Нью-Йорк, 14 сентября 2005 года) (ратифицирована Федеральным законом от 02.10.2006 г. № 158-ФЗ).</w:t>
      </w:r>
    </w:p>
    <w:p w:rsidR="00D60EC1" w:rsidRPr="00D60EC1" w:rsidRDefault="00D60EC1" w:rsidP="00D60EC1">
      <w:pPr>
        <w:spacing w:before="326" w:after="326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Резолюции Совета Безопасности</w:t>
      </w: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Объединенных Наций:</w:t>
      </w:r>
    </w:p>
    <w:p w:rsidR="00D60EC1" w:rsidRPr="00D60EC1" w:rsidRDefault="00D60EC1" w:rsidP="00D60EC1">
      <w:pPr>
        <w:numPr>
          <w:ilvl w:val="0"/>
          <w:numId w:val="2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1267 (1999), принятая Советом Безопасности на его 4051-м заседании 15 октября 1999 года (о замораживании финансовых средств «Аль-Каиды» и движения «Талибан» и создании Комитета по санкциям в отношении «Аль-Каиды» и движения «Талибан»);</w:t>
      </w:r>
    </w:p>
    <w:p w:rsidR="00D60EC1" w:rsidRPr="00D60EC1" w:rsidRDefault="00D60EC1" w:rsidP="00D60EC1">
      <w:pPr>
        <w:numPr>
          <w:ilvl w:val="0"/>
          <w:numId w:val="2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Резолюция 1373 (2001), принятая Советом Безопасности на его 4385-м заседании 28 сентября 2001 года (о недопустимости финансирования террористической деятельности и создании </w:t>
      </w:r>
      <w:proofErr w:type="spell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Контртеррористического</w:t>
      </w:r>
      <w:proofErr w:type="spell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Комитета);</w:t>
      </w:r>
    </w:p>
    <w:p w:rsidR="00D60EC1" w:rsidRPr="00D60EC1" w:rsidRDefault="00D60EC1" w:rsidP="00D60EC1">
      <w:pPr>
        <w:numPr>
          <w:ilvl w:val="0"/>
          <w:numId w:val="2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Резолюция 1535 (2004), принятая Советом Безопасности на его 4936-м заседании 26 марта 2004 года (об учреждении Исполнительного Директората </w:t>
      </w:r>
      <w:proofErr w:type="spell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Контртеррористического</w:t>
      </w:r>
      <w:proofErr w:type="spellEnd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Комитета, задачей которого стало наблюдение за исполнением резолюции 1373);</w:t>
      </w:r>
    </w:p>
    <w:p w:rsidR="00D60EC1" w:rsidRPr="00D60EC1" w:rsidRDefault="00D60EC1" w:rsidP="00D60EC1">
      <w:pPr>
        <w:numPr>
          <w:ilvl w:val="0"/>
          <w:numId w:val="2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Резолюция 1540 (2004), принятая Советом Безопасности на его 4956-м заседании 28 апреля 2004 года (о мерах по противодействию доступа террористов к оружию массового поражения и создании Комитета 1540);</w:t>
      </w:r>
    </w:p>
    <w:p w:rsidR="00D60EC1" w:rsidRPr="00D60EC1" w:rsidRDefault="00D60EC1" w:rsidP="00D60EC1">
      <w:pPr>
        <w:numPr>
          <w:ilvl w:val="0"/>
          <w:numId w:val="2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1566 (2004), принятая Советом Безопасности на его 5053-м заседании 8 октября 2004 года (создана Рабочая группа для разработки рекомендаций относительно практических мер, которые будут применяться к отдельным лицам, группам или организациям, вовлеченным в террористическую деятельность или причастным к ней, помимо тех, которые указаны Комитетом по санкциям в отношении «Аль-Каиды» и движения «Талибан»);</w:t>
      </w:r>
      <w:proofErr w:type="gramEnd"/>
    </w:p>
    <w:p w:rsidR="00D60EC1" w:rsidRPr="00D60EC1" w:rsidRDefault="00D60EC1" w:rsidP="00D60EC1">
      <w:pPr>
        <w:numPr>
          <w:ilvl w:val="0"/>
          <w:numId w:val="2"/>
        </w:numPr>
        <w:spacing w:before="204" w:after="204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1624 (2005), принятая Советом Безопасности на его 5261-м заседании 14 сентября 2005 года (о недопустимости подстрекательства к террористическим актам, противодействии идеологии терроризма и пропаганде его идей).</w:t>
      </w:r>
    </w:p>
    <w:p w:rsidR="00243C5A" w:rsidRDefault="00243C5A" w:rsidP="00D60EC1">
      <w:pPr>
        <w:jc w:val="both"/>
      </w:pPr>
    </w:p>
    <w:sectPr w:rsidR="00243C5A" w:rsidSect="0024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A1E"/>
    <w:multiLevelType w:val="multilevel"/>
    <w:tmpl w:val="A78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70242"/>
    <w:multiLevelType w:val="multilevel"/>
    <w:tmpl w:val="B452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0EC1"/>
    <w:rsid w:val="00243C5A"/>
    <w:rsid w:val="00311167"/>
    <w:rsid w:val="00D6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5A"/>
  </w:style>
  <w:style w:type="paragraph" w:styleId="1">
    <w:name w:val="heading 1"/>
    <w:basedOn w:val="a"/>
    <w:link w:val="10"/>
    <w:uiPriority w:val="9"/>
    <w:qFormat/>
    <w:rsid w:val="00D60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EC1"/>
    <w:rPr>
      <w:b/>
      <w:bCs/>
    </w:rPr>
  </w:style>
  <w:style w:type="character" w:customStyle="1" w:styleId="apple-converted-space">
    <w:name w:val="apple-converted-space"/>
    <w:basedOn w:val="a0"/>
    <w:rsid w:val="00D60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2017-09-25T14:28:00Z</dcterms:created>
  <dcterms:modified xsi:type="dcterms:W3CDTF">2017-09-25T15:10:00Z</dcterms:modified>
</cp:coreProperties>
</file>